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585F65" w:rsidRDefault="00E24453" w:rsidP="00585F65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0F1E79"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3</w:t>
      </w:r>
      <w:r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0F1E79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0F1E79" w:rsidRPr="000F1E79" w:rsidRDefault="000F1E79" w:rsidP="00116654">
      <w:pPr>
        <w:pStyle w:val="Nagwek1"/>
        <w:jc w:val="center"/>
        <w:rPr>
          <w:rFonts w:asciiTheme="minorHAnsi" w:hAnsiTheme="minorHAnsi" w:cstheme="minorHAnsi"/>
          <w:color w:val="auto"/>
          <w:spacing w:val="32"/>
          <w:sz w:val="24"/>
        </w:rPr>
      </w:pPr>
      <w:r w:rsidRPr="000F1E79">
        <w:rPr>
          <w:rFonts w:asciiTheme="minorHAnsi" w:hAnsiTheme="minorHAnsi" w:cstheme="minorHAnsi"/>
          <w:color w:val="auto"/>
          <w:spacing w:val="32"/>
          <w:sz w:val="24"/>
          <w:szCs w:val="24"/>
        </w:rPr>
        <w:t xml:space="preserve">OŚWIADCZENIE WYKONAWCY </w:t>
      </w:r>
      <w:bookmarkStart w:id="0" w:name="_GoBack"/>
      <w:bookmarkEnd w:id="0"/>
      <w:r w:rsidR="00116654">
        <w:rPr>
          <w:rFonts w:asciiTheme="minorHAnsi" w:hAnsiTheme="minorHAnsi" w:cstheme="minorHAnsi"/>
          <w:color w:val="auto"/>
          <w:spacing w:val="32"/>
          <w:sz w:val="24"/>
          <w:szCs w:val="24"/>
        </w:rPr>
        <w:br/>
      </w:r>
      <w:r w:rsidRPr="000F1E79">
        <w:rPr>
          <w:rFonts w:asciiTheme="minorHAnsi" w:hAnsiTheme="minorHAnsi" w:cstheme="minorHAnsi"/>
          <w:color w:val="auto"/>
          <w:spacing w:val="32"/>
          <w:sz w:val="24"/>
        </w:rPr>
        <w:t>W SPRAWIE PRZYNALEŻNOŚCI DO GRUPY KAPITAŁOWEJ</w:t>
      </w:r>
      <w:r w:rsidR="00116654">
        <w:rPr>
          <w:rStyle w:val="Odwoanieprzypisudolnego"/>
          <w:rFonts w:asciiTheme="minorHAnsi" w:hAnsiTheme="minorHAnsi" w:cstheme="minorHAnsi"/>
          <w:color w:val="auto"/>
          <w:spacing w:val="32"/>
          <w:sz w:val="24"/>
        </w:rPr>
        <w:footnoteReference w:id="1"/>
      </w:r>
    </w:p>
    <w:p w:rsidR="000F1E79" w:rsidRPr="000F1E79" w:rsidRDefault="000F1E79" w:rsidP="00116654">
      <w:pPr>
        <w:jc w:val="center"/>
        <w:rPr>
          <w:rFonts w:asciiTheme="minorHAnsi" w:hAnsiTheme="minorHAnsi" w:cstheme="minorHAnsi"/>
          <w:b/>
        </w:rPr>
      </w:pPr>
      <w:r w:rsidRPr="000F1E79">
        <w:rPr>
          <w:rFonts w:asciiTheme="minorHAnsi" w:hAnsiTheme="minorHAnsi" w:cstheme="minorHAnsi"/>
          <w:b/>
        </w:rPr>
        <w:t>złożone w trybie art. 24 ust. 11 ustawy PZP</w:t>
      </w: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/>
          <w:sz w:val="10"/>
          <w:szCs w:val="10"/>
          <w:highlight w:val="green"/>
        </w:rPr>
      </w:pPr>
    </w:p>
    <w:p w:rsidR="000F1E79" w:rsidRPr="000F1E79" w:rsidRDefault="000F1E79" w:rsidP="000F1E79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1E79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 na</w:t>
      </w:r>
    </w:p>
    <w:p w:rsidR="00FC25E7" w:rsidRPr="00FC25E7" w:rsidRDefault="00FC25E7" w:rsidP="00FC25E7">
      <w:pPr>
        <w:jc w:val="center"/>
        <w:rPr>
          <w:rFonts w:ascii="Calibri Light" w:hAnsi="Calibri Light" w:cs="Calibri Light"/>
          <w:sz w:val="32"/>
          <w:szCs w:val="24"/>
        </w:rPr>
      </w:pPr>
      <w:bookmarkStart w:id="1" w:name="_Hlk500004779"/>
      <w:r>
        <w:rPr>
          <w:rFonts w:ascii="Calibri Light" w:hAnsi="Calibri Light" w:cs="Calibri Light"/>
          <w:sz w:val="32"/>
          <w:szCs w:val="24"/>
        </w:rPr>
        <w:t>Odbieranie i zagospodarowanie odpadów komunalnych z terenu Gminy Gródek nad Dunajcem w II, III i IV kwartale 2019 roku</w:t>
      </w:r>
      <w:bookmarkEnd w:id="1"/>
    </w:p>
    <w:p w:rsidR="000F1E79" w:rsidRPr="000F1E79" w:rsidRDefault="000F1E79" w:rsidP="000F1E79">
      <w:pPr>
        <w:pStyle w:val="Nagwek2"/>
        <w:spacing w:line="30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F1E79">
        <w:rPr>
          <w:rFonts w:asciiTheme="minorHAnsi" w:hAnsiTheme="minorHAnsi" w:cstheme="minorHAnsi"/>
          <w:i/>
          <w:color w:val="auto"/>
          <w:sz w:val="22"/>
          <w:szCs w:val="22"/>
        </w:rPr>
        <w:t>mając na uwadze obowiązek wynikający z art. 24 ust. 11 ustawy PZP,</w:t>
      </w:r>
    </w:p>
    <w:p w:rsidR="000F1E79" w:rsidRPr="000F1E79" w:rsidRDefault="000F1E79" w:rsidP="000F1E79">
      <w:pPr>
        <w:spacing w:line="300" w:lineRule="auto"/>
        <w:rPr>
          <w:rFonts w:asciiTheme="minorHAnsi" w:hAnsiTheme="minorHAnsi" w:cstheme="minorHAnsi"/>
          <w:sz w:val="10"/>
          <w:szCs w:val="10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0F1E79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0F1E79" w:rsidRPr="000F1E79" w:rsidRDefault="000F1E79" w:rsidP="000F1E79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0F1E79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zapoznaniu się z </w:t>
      </w:r>
      <w:r w:rsidRPr="00116654">
        <w:rPr>
          <w:rFonts w:asciiTheme="minorHAnsi" w:hAnsiTheme="minorHAnsi" w:cstheme="minorHAnsi"/>
          <w:sz w:val="22"/>
          <w:szCs w:val="22"/>
        </w:rPr>
        <w:t>zamieszcz</w:t>
      </w:r>
      <w:r>
        <w:rPr>
          <w:rFonts w:asciiTheme="minorHAnsi" w:hAnsiTheme="minorHAnsi" w:cstheme="minorHAnsi"/>
          <w:sz w:val="22"/>
          <w:szCs w:val="22"/>
        </w:rPr>
        <w:t>oną przez Zamawiającego</w:t>
      </w:r>
      <w:r w:rsidRPr="00116654">
        <w:rPr>
          <w:rFonts w:asciiTheme="minorHAnsi" w:hAnsiTheme="minorHAnsi" w:cstheme="minorHAnsi"/>
          <w:sz w:val="22"/>
          <w:szCs w:val="22"/>
        </w:rPr>
        <w:t xml:space="preserve"> na</w:t>
      </w:r>
      <w:r>
        <w:rPr>
          <w:rFonts w:asciiTheme="minorHAnsi" w:hAnsiTheme="minorHAnsi" w:cstheme="minorHAnsi"/>
          <w:sz w:val="22"/>
          <w:szCs w:val="22"/>
        </w:rPr>
        <w:t xml:space="preserve"> stronie internetowej informacją</w:t>
      </w:r>
      <w:r w:rsidRPr="00116654">
        <w:rPr>
          <w:rFonts w:asciiTheme="minorHAnsi" w:hAnsiTheme="minorHAnsi" w:cstheme="minorHAnsi"/>
          <w:sz w:val="22"/>
          <w:szCs w:val="22"/>
        </w:rPr>
        <w:t>, o której mowa w art. 86 ust. 5</w:t>
      </w:r>
      <w:r>
        <w:rPr>
          <w:rFonts w:asciiTheme="minorHAnsi" w:hAnsiTheme="minorHAnsi" w:cstheme="minorHAnsi"/>
          <w:sz w:val="22"/>
          <w:szCs w:val="22"/>
        </w:rPr>
        <w:t xml:space="preserve"> ustawy PZP,  oświadcza </w:t>
      </w:r>
      <w:r w:rsidRPr="000F1E79">
        <w:rPr>
          <w:rFonts w:asciiTheme="minorHAnsi" w:hAnsiTheme="minorHAnsi" w:cstheme="minorHAnsi"/>
          <w:sz w:val="22"/>
          <w:szCs w:val="22"/>
        </w:rPr>
        <w:t>że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NIE NALEŻY</w:t>
      </w:r>
      <w:r w:rsidRPr="00116654">
        <w:rPr>
          <w:rFonts w:asciiTheme="minorHAnsi" w:hAnsiTheme="minorHAnsi" w:cstheme="minorHAnsi"/>
          <w:sz w:val="22"/>
          <w:szCs w:val="22"/>
        </w:rPr>
        <w:t xml:space="preserve"> z żadnym z wymienionych w</w:t>
      </w:r>
      <w:r>
        <w:rPr>
          <w:rFonts w:asciiTheme="minorHAnsi" w:hAnsiTheme="minorHAnsi" w:cstheme="minorHAnsi"/>
          <w:sz w:val="22"/>
          <w:szCs w:val="22"/>
        </w:rPr>
        <w:t xml:space="preserve"> w/w</w:t>
      </w:r>
      <w:r w:rsidRPr="00116654">
        <w:rPr>
          <w:rFonts w:asciiTheme="minorHAnsi" w:hAnsiTheme="minorHAnsi" w:cstheme="minorHAnsi"/>
          <w:sz w:val="22"/>
          <w:szCs w:val="22"/>
        </w:rPr>
        <w:t xml:space="preserve"> informacji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116654">
        <w:rPr>
          <w:rFonts w:asciiTheme="minorHAnsi" w:hAnsiTheme="minorHAnsi" w:cstheme="minorHAnsi"/>
          <w:sz w:val="22"/>
          <w:szCs w:val="22"/>
        </w:rPr>
        <w:t xml:space="preserve">ykonawcą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>rt. 24 ust. 1 pkt 23 ustawy P</w:t>
      </w:r>
      <w:r w:rsidR="00476E26">
        <w:rPr>
          <w:rFonts w:asciiTheme="minorHAnsi" w:hAnsiTheme="minorHAnsi" w:cstheme="minorHAnsi"/>
          <w:sz w:val="22"/>
          <w:szCs w:val="22"/>
        </w:rPr>
        <w:t>ZP</w:t>
      </w:r>
      <w:r w:rsidR="00585F65">
        <w:rPr>
          <w:rFonts w:asciiTheme="minorHAnsi" w:hAnsiTheme="minorHAnsi" w:cstheme="minorHAnsi"/>
          <w:sz w:val="22"/>
          <w:szCs w:val="22"/>
        </w:rPr>
        <w:t>*</w:t>
      </w:r>
    </w:p>
    <w:p w:rsidR="00116654" w:rsidRDefault="00116654" w:rsidP="00116654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6654">
        <w:rPr>
          <w:rFonts w:asciiTheme="minorHAnsi" w:hAnsiTheme="minorHAnsi" w:cstheme="minorHAnsi"/>
          <w:b/>
          <w:sz w:val="22"/>
          <w:szCs w:val="22"/>
        </w:rPr>
        <w:t>NALEŻY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16654">
        <w:rPr>
          <w:rFonts w:asciiTheme="minorHAnsi" w:hAnsiTheme="minorHAnsi" w:cstheme="minorHAnsi"/>
          <w:sz w:val="22"/>
          <w:szCs w:val="22"/>
        </w:rPr>
        <w:t xml:space="preserve">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 xml:space="preserve">rt. 24 ust. 1 pkt 23 ustawy </w:t>
      </w:r>
      <w:r w:rsidR="00476E26">
        <w:rPr>
          <w:rFonts w:asciiTheme="minorHAnsi" w:hAnsiTheme="minorHAnsi" w:cstheme="minorHAnsi"/>
          <w:sz w:val="22"/>
          <w:szCs w:val="22"/>
        </w:rPr>
        <w:t xml:space="preserve">PZP </w:t>
      </w:r>
      <w:r w:rsidR="00585F65">
        <w:rPr>
          <w:rFonts w:asciiTheme="minorHAnsi" w:hAnsiTheme="minorHAnsi" w:cstheme="minorHAnsi"/>
          <w:sz w:val="22"/>
          <w:szCs w:val="22"/>
        </w:rPr>
        <w:t xml:space="preserve">z następującymi Wykonawcami*: </w:t>
      </w:r>
    </w:p>
    <w:p w:rsidR="00585F65" w:rsidRDefault="00585F65" w:rsidP="00585F6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0F1E79" w:rsidRPr="000F1E79" w:rsidRDefault="000F1E79" w:rsidP="000F1E79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0F1E79" w:rsidRPr="00585F65" w:rsidRDefault="00585F65" w:rsidP="00585F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 xml:space="preserve">2a. </w:t>
      </w:r>
      <w:r w:rsidR="000F1E79" w:rsidRPr="00585F65">
        <w:rPr>
          <w:rFonts w:asciiTheme="minorHAnsi" w:hAnsiTheme="minorHAnsi" w:cstheme="minorHAnsi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585F65">
        <w:rPr>
          <w:rFonts w:asciiTheme="minorHAnsi" w:hAnsiTheme="minorHAnsi" w:cstheme="minorHAnsi"/>
          <w:sz w:val="22"/>
          <w:szCs w:val="22"/>
        </w:rPr>
        <w:t>*</w:t>
      </w:r>
      <w:r w:rsidR="000F1E79" w:rsidRPr="00585F65">
        <w:rPr>
          <w:rFonts w:asciiTheme="minorHAnsi" w:hAnsiTheme="minorHAnsi" w:cstheme="minorHAnsi"/>
          <w:sz w:val="22"/>
          <w:szCs w:val="22"/>
        </w:rPr>
        <w:t>.</w:t>
      </w:r>
    </w:p>
    <w:p w:rsidR="000F1E79" w:rsidRPr="00585F65" w:rsidRDefault="000F1E79" w:rsidP="00585F65">
      <w:pPr>
        <w:ind w:left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85F65">
        <w:rPr>
          <w:rFonts w:asciiTheme="minorHAnsi" w:hAnsiTheme="minorHAnsi" w:cstheme="minorHAnsi"/>
          <w:i/>
          <w:sz w:val="18"/>
          <w:szCs w:val="18"/>
        </w:rPr>
        <w:t>(jeżeli dotyczy)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0F1E79" w:rsidRPr="000F1E79" w:rsidTr="00CE3CC8">
        <w:tc>
          <w:tcPr>
            <w:tcW w:w="4637" w:type="dxa"/>
            <w:shd w:val="clear" w:color="auto" w:fill="F2F2F2"/>
            <w:vAlign w:val="center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2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0F1E79" w:rsidRPr="000F1E7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Theme="minorHAnsi" w:hAnsiTheme="minorHAnsi" w:cstheme="minorHAnsi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0F1E79" w:rsidSect="00FC25E7">
      <w:headerReference w:type="default" r:id="rId8"/>
      <w:footerReference w:type="default" r:id="rId9"/>
      <w:pgSz w:w="11906" w:h="16838"/>
      <w:pgMar w:top="993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CA0" w:rsidRDefault="00E22CA0" w:rsidP="00D770B2">
      <w:r>
        <w:separator/>
      </w:r>
    </w:p>
  </w:endnote>
  <w:endnote w:type="continuationSeparator" w:id="0">
    <w:p w:rsidR="00E22CA0" w:rsidRDefault="00E22CA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5D1E2F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CA0" w:rsidRDefault="00E22CA0" w:rsidP="00D770B2">
      <w:r>
        <w:separator/>
      </w:r>
    </w:p>
  </w:footnote>
  <w:footnote w:type="continuationSeparator" w:id="0">
    <w:p w:rsidR="00E22CA0" w:rsidRDefault="00E22CA0" w:rsidP="00D770B2">
      <w:r>
        <w:continuationSeparator/>
      </w:r>
    </w:p>
  </w:footnote>
  <w:footnote w:id="1">
    <w:p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FC25E7" w:rsidTr="00FC25E7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C25E7" w:rsidRDefault="00FC25E7" w:rsidP="00FC25E7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30942929"/>
          <w:bookmarkStart w:id="26" w:name="_Hlk530942930"/>
          <w:bookmarkStart w:id="27" w:name="_Hlk530942932"/>
          <w:bookmarkStart w:id="28" w:name="_Hlk53094293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C25E7" w:rsidRDefault="00FC25E7" w:rsidP="00FC25E7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tbl>
  <w:p w:rsidR="003726CD" w:rsidRPr="00FC25E7" w:rsidRDefault="003726CD" w:rsidP="00FC2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B4F6D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4E9ADF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C2E45-1272-41D5-BCDB-719AC70D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wblazus-pzd</cp:lastModifiedBy>
  <cp:revision>11</cp:revision>
  <cp:lastPrinted>2017-01-25T12:58:00Z</cp:lastPrinted>
  <dcterms:created xsi:type="dcterms:W3CDTF">2017-10-15T10:41:00Z</dcterms:created>
  <dcterms:modified xsi:type="dcterms:W3CDTF">2019-02-04T19:48:00Z</dcterms:modified>
</cp:coreProperties>
</file>